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CD" w:rsidRPr="00A26ACD" w:rsidRDefault="00A26ACD" w:rsidP="00A26AC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Calibri" w:hAnsi="Times New Roman" w:cs="Times New Roman"/>
          <w:sz w:val="24"/>
          <w:szCs w:val="24"/>
          <w:lang w:eastAsia="pl-PL"/>
        </w:rPr>
        <w:t>… … … … … … …, dnia … … … … … … r.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6ACD" w:rsidRPr="00A26ACD" w:rsidRDefault="00A26ACD" w:rsidP="00A26ACD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</w:t>
      </w: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</w:t>
      </w:r>
    </w:p>
    <w:p w:rsidR="00A26ACD" w:rsidRPr="00A26ACD" w:rsidRDefault="00A26ACD" w:rsidP="00A26ACD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/ nazwa</w:t>
      </w:r>
      <w:r w:rsidRPr="00A26AC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endnoteReference w:id="1"/>
      </w:r>
      <w:r w:rsidRPr="00A26AC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26ACD" w:rsidRPr="00A26ACD" w:rsidRDefault="00A26ACD" w:rsidP="00A26ACD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</w:t>
      </w:r>
    </w:p>
    <w:p w:rsidR="00A26ACD" w:rsidRPr="00A26ACD" w:rsidRDefault="00A26ACD" w:rsidP="00A26ACD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i/>
          <w:snapToGrid w:val="0"/>
          <w:sz w:val="16"/>
          <w:szCs w:val="16"/>
        </w:rPr>
      </w:pPr>
      <w:r w:rsidRPr="00A26A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  <w:tab/>
      </w:r>
      <w:r w:rsidRPr="00A26ACD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(adres zamieszkania / siedziba</w:t>
      </w:r>
      <w:r w:rsidRPr="00A26ACD">
        <w:rPr>
          <w:rFonts w:ascii="Times New Roman" w:eastAsia="Times New Roman" w:hAnsi="Times New Roman" w:cs="Times New Roman"/>
          <w:i/>
          <w:snapToGrid w:val="0"/>
          <w:sz w:val="16"/>
          <w:szCs w:val="16"/>
          <w:vertAlign w:val="superscript"/>
          <w:lang w:eastAsia="pl-PL"/>
        </w:rPr>
        <w:t>*</w:t>
      </w:r>
      <w:r w:rsidRPr="00A26ACD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)</w:t>
      </w:r>
    </w:p>
    <w:p w:rsidR="00A26ACD" w:rsidRPr="00A26ACD" w:rsidRDefault="00A26ACD" w:rsidP="00A26ACD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 …</w:t>
      </w:r>
    </w:p>
    <w:p w:rsidR="00A26ACD" w:rsidRPr="00A26ACD" w:rsidRDefault="00A26ACD" w:rsidP="00A26ACD">
      <w:pPr>
        <w:tabs>
          <w:tab w:val="left" w:pos="1276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A26A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i/>
          <w:snapToGrid w:val="0"/>
          <w:sz w:val="16"/>
          <w:szCs w:val="16"/>
          <w:lang w:eastAsia="pl-PL"/>
        </w:rPr>
        <w:t>(adres do korespondencji)</w:t>
      </w:r>
    </w:p>
    <w:p w:rsidR="00A26ACD" w:rsidRPr="00A26ACD" w:rsidRDefault="00A26ACD" w:rsidP="00A26ACD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A26ACD" w:rsidRPr="00A26ACD" w:rsidRDefault="00A26ACD" w:rsidP="00A26ACD">
      <w:pPr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snapToGrid w:val="0"/>
          <w:sz w:val="24"/>
          <w:szCs w:val="24"/>
          <w:vertAlign w:val="superscript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SĄD REJONOWY/SĄD OKRĘGOWY</w:t>
      </w:r>
      <w:r w:rsidRPr="00A26ACD">
        <w:rPr>
          <w:rFonts w:ascii="Times New Roman" w:eastAsia="Times New Roman" w:hAnsi="Times New Roman" w:cs="Times New Roman"/>
          <w:b/>
          <w:snapToGrid w:val="0"/>
          <w:sz w:val="24"/>
          <w:szCs w:val="24"/>
          <w:vertAlign w:val="superscript"/>
          <w:lang w:eastAsia="pl-PL"/>
        </w:rPr>
        <w:t>*</w:t>
      </w:r>
    </w:p>
    <w:p w:rsidR="00A26ACD" w:rsidRPr="00A26ACD" w:rsidRDefault="00A26ACD" w:rsidP="00A26ACD">
      <w:pPr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</w:t>
      </w:r>
      <w:r w:rsidRPr="00A26A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 … … … … …</w:t>
      </w:r>
    </w:p>
    <w:p w:rsidR="00A26ACD" w:rsidRPr="00A26ACD" w:rsidRDefault="00A26ACD" w:rsidP="00A26ACD">
      <w:pPr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Wydział </w:t>
      </w: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… … … … … … … … … …</w:t>
      </w:r>
    </w:p>
    <w:p w:rsidR="00A26ACD" w:rsidRPr="00A26ACD" w:rsidRDefault="00A26ACD" w:rsidP="00A26ACD">
      <w:pPr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ul. </w:t>
      </w: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… … … … … … … … …… … </w:t>
      </w:r>
    </w:p>
    <w:p w:rsidR="00A26ACD" w:rsidRPr="00A26ACD" w:rsidRDefault="00A26ACD" w:rsidP="00A26ACD">
      <w:pPr>
        <w:suppressAutoHyphens/>
        <w:spacing w:after="0" w:line="240" w:lineRule="auto"/>
        <w:ind w:left="382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… … … …</w:t>
      </w:r>
      <w:r w:rsidRPr="00A26AC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– </w:t>
      </w: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… … … … … … … 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Wartość przedmiotu sporu: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… … … … … … … … </w:t>
      </w: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A26AC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endnoteReference w:id="2"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(słownie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… … … … … … … … … 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POZEW O OPRÓŻNIE</w:t>
      </w:r>
      <w:bookmarkStart w:id="0" w:name="_GoBack"/>
      <w:bookmarkEnd w:id="0"/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NIE, OPUSZCZENIE I WYDANIE LOKALU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własnym, wnoszę o: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nakazanie pozwanemu oraz osobom z nim zamieszkującym, aby opróżnili, opuścili i wydali powodowi lokal mieszkalny oznaczony numerem … … …, położony w budynku mieszkalnym oznaczonym numerem … … … …  przy ulicy … … … … … … … … … w … … … … … … … … …;</w:t>
      </w:r>
    </w:p>
    <w:p w:rsidR="00A26ACD" w:rsidRPr="00A26ACD" w:rsidRDefault="00A26ACD" w:rsidP="00A26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zasądzenie od pozwanego na rzecz powoda kosztów procesu według norm przepisanych;</w:t>
      </w:r>
    </w:p>
    <w:p w:rsidR="00A26ACD" w:rsidRPr="00A26ACD" w:rsidRDefault="00A26ACD" w:rsidP="00A26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o rozpoznanie sprawy również pod nieobecność powoda;</w:t>
      </w:r>
    </w:p>
    <w:p w:rsidR="00A26ACD" w:rsidRPr="00A26ACD" w:rsidRDefault="00A26ACD" w:rsidP="00A26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wyroku zaocznego w przypadku niestawiennictwa pozwanego;</w:t>
      </w:r>
    </w:p>
    <w:p w:rsidR="00A26ACD" w:rsidRPr="00A26ACD" w:rsidRDefault="00A26ACD" w:rsidP="00A26AC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wyroku także pod nieobecność powoda.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A26ACD" w:rsidRPr="00A26ACD" w:rsidRDefault="00A26ACD" w:rsidP="00A26AC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Powód jest właścicielem budynku mieszkalnego, w którym znajduje się wskazany lokal nr… … … …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dowód: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odpis z księgi wieczystej nr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… … … … … … … … …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Pozwanego z powodem łączyła umowa najmu ww. lokalu mieszkalnego na czas oznaczony od dnia … … … … … … … … … do dnia … … … … … … … … ….</w:t>
      </w:r>
      <w:r w:rsidRPr="00A2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3"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Czynsz najmu był płatny miesięcznie na rachunek bankowy powoda w wysokości … … … … … … … … … zł.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dowód: 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umowa najmu z dnia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… … … … … … … … 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r.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dnia … … … … … … … … …  r., pozwany zaprzestał płatności za czynsz. Powód wezwał pozwanego do uregulowania zaległych płatności</w:t>
      </w:r>
      <w:r w:rsidRPr="00A2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4"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udzielając mu dodatkowego miesięcznego terminu na zapłatę zaległego czynszu, uprzedzając zarazem o zamiarze wypowiedzenia stosunku najmu.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dowód: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wydruk z rachunku bankowego powoda z dnia … … … … … … r. dokumentujący ostatnią   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otrzymaną wpłatę od pozwanego tytułem czynszu najmu  wezwanie z dnia … … … … 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wraz z dowodem nadania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Pozwany pomimo wezwania, nie uiścił zaległego czynszu. Dodatkowo pozwany nie odbiera telefonów od powoda, nie odpisuje na przesłaną przez powoda korespondencję, jak również nie otwiera drzwi od przedmiotowego lokalu. Z tego względu, powód pisemnie wypowiedział umowę najmu z dniem … … … … … … … … … r. i wezwał do wydania lokalu.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dowód: 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wypowiedzenie umowy najmu z dnia </w:t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 … … … … … … … … </w:t>
      </w:r>
      <w:r w:rsidRPr="00A26A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 wraz z dowodem nadania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Pomimo wezwania, pozwany do dnia złożenia niniejszego pozwu, nie wydał przedmiotowego lokalu powodowi.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>Zważywszy na powyższe, niniejszy pozew jest w pełni słuszny i zasadny.</w:t>
      </w:r>
      <w:r w:rsidRPr="00A2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endnoteReference w:id="5"/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 … … … … … … … …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A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26ACD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powoda)</w:t>
      </w: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ACD" w:rsidRPr="00A26ACD" w:rsidRDefault="00A26ACD" w:rsidP="00A26AC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A26ACD" w:rsidRPr="00A26ACD" w:rsidRDefault="00A26ACD" w:rsidP="00A26AC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dowody jak w treści pozwu,</w:t>
      </w:r>
    </w:p>
    <w:p w:rsidR="00A26ACD" w:rsidRPr="00A26ACD" w:rsidRDefault="00A26ACD" w:rsidP="00A26AC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dowód uiszczenia opłaty sądowej w kwocie 200 zł</w:t>
      </w:r>
      <w:r w:rsidRPr="00A26A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6"/>
      </w: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05E12" w:rsidRPr="00A26ACD" w:rsidRDefault="00A26ACD" w:rsidP="00A26ACD">
      <w:pPr>
        <w:numPr>
          <w:ilvl w:val="0"/>
          <w:numId w:val="2"/>
        </w:numPr>
        <w:shd w:val="clear" w:color="auto" w:fill="FFFFFF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odpis pozwu wraz z załącznikami dla pozwanego</w:t>
      </w:r>
      <w:r w:rsidRPr="00A26AC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7"/>
      </w:r>
      <w:r w:rsidRPr="00A26AC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005E12" w:rsidRPr="00A2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55" w:rsidRDefault="00D14355" w:rsidP="00A26ACD">
      <w:pPr>
        <w:spacing w:after="0" w:line="240" w:lineRule="auto"/>
      </w:pPr>
      <w:r>
        <w:separator/>
      </w:r>
    </w:p>
  </w:endnote>
  <w:endnote w:type="continuationSeparator" w:id="0">
    <w:p w:rsidR="00D14355" w:rsidRDefault="00D14355" w:rsidP="00A26ACD">
      <w:pPr>
        <w:spacing w:after="0" w:line="240" w:lineRule="auto"/>
      </w:pPr>
      <w:r>
        <w:continuationSeparator/>
      </w:r>
    </w:p>
  </w:endnote>
  <w:endnote w:id="1">
    <w:p w:rsidR="00A26ACD" w:rsidRDefault="00A26ACD" w:rsidP="00A26ACD">
      <w:pPr>
        <w:pStyle w:val="Tekstprzypisukocowego"/>
      </w:pPr>
    </w:p>
  </w:endnote>
  <w:endnote w:id="2">
    <w:p w:rsidR="00A26ACD" w:rsidRDefault="00A26ACD" w:rsidP="00A26AC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wartość przedmiotu sporu z</w:t>
      </w:r>
      <w:r w:rsidRPr="00926315">
        <w:t>godnie z art. 23</w:t>
      </w:r>
      <w:r w:rsidRPr="00E51641">
        <w:rPr>
          <w:vertAlign w:val="superscript"/>
        </w:rPr>
        <w:t>2</w:t>
      </w:r>
      <w:r>
        <w:t xml:space="preserve"> k.p.c. stanowi suma odpowiadająca</w:t>
      </w:r>
      <w:r w:rsidRPr="00926315">
        <w:t xml:space="preserve"> 3-miesięcznemu czynszowi najmu</w:t>
      </w:r>
      <w:r>
        <w:t xml:space="preserve"> lokalu, którego eksmisja dotyczy.</w:t>
      </w:r>
      <w:r w:rsidRPr="00926315">
        <w:t xml:space="preserve"> Przykładowo: jeśli miesięczny czynsz wynosi 1.000 zł, to wartość przedmiotu sporu oznaczyć należy jako 3.000 zł</w:t>
      </w:r>
    </w:p>
  </w:endnote>
  <w:endnote w:id="3">
    <w:p w:rsidR="00A26ACD" w:rsidRDefault="00A26ACD" w:rsidP="00A26AC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przypadku zawarcia umowy na czas nieoznaczony, zgodnie z ustawą o ochronie praw lokatorów, mieszkaniowym zasobie gminy i o zmianie kodeksu cywilnego, wypowiedzenie najmu może nastąpić tylko z przyczyn określonych w ustawie (art. 11 ustawy). Umowa najmu lokalu zawarta na czas oznaczony, nie może być wypowiedziana przed jego upływem, chyba że w umowie wyraźnie dopuścimy taką możliwość. Wypowiedzenie musi mieć formę pisemną i wskazywać przyczynę wypowiedzenia (należy je również dołączyć do pozwu)</w:t>
      </w:r>
    </w:p>
  </w:endnote>
  <w:endnote w:id="4">
    <w:p w:rsidR="00A26ACD" w:rsidRDefault="00A26ACD" w:rsidP="00A26ACD">
      <w:pPr>
        <w:pStyle w:val="Tekstprzypisukocowego"/>
      </w:pPr>
      <w:r>
        <w:rPr>
          <w:rStyle w:val="Odwoanieprzypisukocowego"/>
        </w:rPr>
        <w:endnoteRef/>
      </w:r>
      <w:r>
        <w:t xml:space="preserve">  po upływie trzech pełnych okresów płatności gdy najemca jest w zwłoce</w:t>
      </w:r>
    </w:p>
  </w:endnote>
  <w:endnote w:id="5">
    <w:p w:rsidR="00A26ACD" w:rsidRDefault="00A26ACD" w:rsidP="00A26AC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w wyroku sąd orzeka o ewentualnym przyznaniu lokalu socjalnego; jeśli gmina nie jest w stanie takiego lokalu zapewnić, lokator wciąż będzie zamieszkiwał w lokalu bez tytułu prawnego, a gmina będzie wypłacać odszkodowanie właścicielowi w wysokości miesięcznego czynszu najmu do czasu dostarczenia lokalu</w:t>
      </w:r>
    </w:p>
  </w:endnote>
  <w:endnote w:id="6">
    <w:p w:rsidR="00A26ACD" w:rsidRDefault="00A26ACD" w:rsidP="00A26AC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art. 27 pkt 11 ustawy o kosztach sądowych w sprawach cywilnych</w:t>
      </w:r>
    </w:p>
  </w:endnote>
  <w:endnote w:id="7">
    <w:p w:rsidR="00A26ACD" w:rsidRPr="00D27AE6" w:rsidRDefault="00A26ACD" w:rsidP="00A26AC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egzemplarz pozwu wraz z załącznikami dla pozwanego, składany wraz z egzemplarzem dla sądu, j</w:t>
      </w:r>
      <w:r w:rsidRPr="00D27AE6">
        <w:t>eżeli lokator wykracza w sposób rażący lub uporczywy przeciwko porządkowi domowemu, czyniąc uciążliwym korzystanie z innych lokali w budynku, inny lokator lub właściciel innego lokalu w tym budynku może wytoczyć powództwo o rozwiązanie przez sąd stosunku prawnego uprawniającego do używania lokalu i nakazanie jego opróżnienia</w:t>
      </w:r>
    </w:p>
    <w:p w:rsidR="00A26ACD" w:rsidRPr="00D27AE6" w:rsidRDefault="00A26ACD" w:rsidP="00A26A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6ACD" w:rsidRDefault="00A26ACD" w:rsidP="00A26ACD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55" w:rsidRDefault="00D14355" w:rsidP="00A26ACD">
      <w:pPr>
        <w:spacing w:after="0" w:line="240" w:lineRule="auto"/>
      </w:pPr>
      <w:r>
        <w:separator/>
      </w:r>
    </w:p>
  </w:footnote>
  <w:footnote w:type="continuationSeparator" w:id="0">
    <w:p w:rsidR="00D14355" w:rsidRDefault="00D14355" w:rsidP="00A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B9"/>
    <w:multiLevelType w:val="hybridMultilevel"/>
    <w:tmpl w:val="ED2AF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B62A1"/>
    <w:multiLevelType w:val="hybridMultilevel"/>
    <w:tmpl w:val="4FE2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CD"/>
    <w:rsid w:val="00005E12"/>
    <w:rsid w:val="00A26ACD"/>
    <w:rsid w:val="00D1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A26AC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6ACD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26A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A26AC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26ACD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26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2021-05-14T12:54:00Z</dcterms:created>
  <dcterms:modified xsi:type="dcterms:W3CDTF">2021-05-14T13:03:00Z</dcterms:modified>
</cp:coreProperties>
</file>